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5B3B89" w:rsidRDefault="004D62A0" w:rsidP="005B3B89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5B3B89">
        <w:rPr>
          <w:rFonts w:ascii="Arial Narrow" w:hAnsi="Arial Narrow" w:cs="Arial"/>
          <w:b/>
          <w:sz w:val="22"/>
          <w:szCs w:val="22"/>
        </w:rPr>
        <w:t xml:space="preserve">na </w:t>
      </w:r>
      <w:r w:rsidR="005B3B89" w:rsidRPr="005B3B89">
        <w:rPr>
          <w:rFonts w:ascii="Arial Narrow" w:hAnsi="Arial Narrow"/>
          <w:b/>
          <w:sz w:val="22"/>
          <w:szCs w:val="22"/>
        </w:rPr>
        <w:t xml:space="preserve">świadczenie usługi polegającej na zorganizowaniu, przeprowadzeniu i obsłudze szkoleń dla partnerstwa pn. Kielecki Obszar Funkcjonalny realizowanych w ramach projektu "Organizacja i funkcjonowanie Biura Zintegrowanych Inwestycji Terytorialnych Kieleckiego Obszaru Funkcjonalnego" współfinansowanego </w:t>
      </w:r>
      <w:r w:rsidR="005B3B89">
        <w:rPr>
          <w:rFonts w:ascii="Arial Narrow" w:hAnsi="Arial Narrow"/>
          <w:b/>
          <w:sz w:val="22"/>
          <w:szCs w:val="22"/>
        </w:rPr>
        <w:br/>
      </w:r>
      <w:r w:rsidR="005B3B89" w:rsidRPr="005B3B89">
        <w:rPr>
          <w:rFonts w:ascii="Arial Narrow" w:hAnsi="Arial Narrow"/>
          <w:b/>
          <w:sz w:val="22"/>
          <w:szCs w:val="22"/>
        </w:rPr>
        <w:t>z Programu Operacyjnego Pomoc Techniczna 2014-2020</w:t>
      </w:r>
      <w:r w:rsidR="005B3B89" w:rsidRPr="005B3B89">
        <w:rPr>
          <w:rFonts w:ascii="Arial Narrow" w:hAnsi="Arial Narrow" w:cs="Arial"/>
          <w:b/>
          <w:sz w:val="22"/>
          <w:szCs w:val="22"/>
        </w:rPr>
        <w:t>, obejmującej:</w:t>
      </w:r>
      <w:r w:rsidR="005B3B89" w:rsidRPr="005B3B89">
        <w:rPr>
          <w:rFonts w:asciiTheme="minorHAnsi" w:hAnsiTheme="minorHAnsi"/>
          <w:b/>
          <w:sz w:val="22"/>
          <w:szCs w:val="22"/>
        </w:rPr>
        <w:t xml:space="preserve"> </w:t>
      </w:r>
    </w:p>
    <w:p w:rsidR="005B3B89" w:rsidRPr="005B3B89" w:rsidRDefault="005B3B89" w:rsidP="005B3B89">
      <w:pPr>
        <w:jc w:val="both"/>
        <w:rPr>
          <w:rFonts w:ascii="Arial Narrow" w:hAnsi="Arial Narrow" w:cs="Arial"/>
          <w:sz w:val="22"/>
          <w:szCs w:val="22"/>
        </w:rPr>
      </w:pPr>
      <w:r w:rsidRPr="005B3B89">
        <w:rPr>
          <w:rFonts w:ascii="Arial Narrow" w:hAnsi="Arial Narrow" w:cs="Arial"/>
          <w:b/>
          <w:sz w:val="22"/>
          <w:szCs w:val="22"/>
        </w:rPr>
        <w:t>Zadanie 1.</w:t>
      </w:r>
      <w:r w:rsidRPr="005B3B89">
        <w:rPr>
          <w:rFonts w:ascii="Arial Narrow" w:hAnsi="Arial Narrow" w:cs="Arial"/>
          <w:sz w:val="22"/>
          <w:szCs w:val="22"/>
        </w:rPr>
        <w:t xml:space="preserve"> </w:t>
      </w:r>
      <w:r w:rsidRPr="005B3B89">
        <w:rPr>
          <w:rFonts w:ascii="Arial Narrow" w:hAnsi="Arial Narrow" w:cs="Arial"/>
          <w:b/>
          <w:sz w:val="22"/>
          <w:szCs w:val="22"/>
        </w:rPr>
        <w:t>Świadczenie usług szkoleniowych w zakresie:</w:t>
      </w:r>
    </w:p>
    <w:p w:rsidR="005B3B89" w:rsidRPr="005B3B89" w:rsidRDefault="005B3B89" w:rsidP="005B3B8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5B3B89">
        <w:rPr>
          <w:rFonts w:ascii="Arial Narrow" w:hAnsi="Arial Narrow"/>
          <w:sz w:val="22"/>
          <w:szCs w:val="22"/>
        </w:rPr>
        <w:t>Szkolenie 1. Zarządzania ryzykiem w projektach współfinansowanych z funduszy Unii Europejskiej;</w:t>
      </w:r>
    </w:p>
    <w:p w:rsidR="005B3B89" w:rsidRPr="005B3B89" w:rsidRDefault="005B3B89" w:rsidP="005B3B8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B3B89">
        <w:rPr>
          <w:rFonts w:ascii="Arial Narrow" w:hAnsi="Arial Narrow"/>
          <w:sz w:val="22"/>
          <w:szCs w:val="22"/>
        </w:rPr>
        <w:t>Szkolenie 2. Przeciwdziałania nadużyciom finansowym w</w:t>
      </w:r>
      <w:r>
        <w:rPr>
          <w:rFonts w:ascii="Arial Narrow" w:hAnsi="Arial Narrow"/>
          <w:sz w:val="22"/>
          <w:szCs w:val="22"/>
        </w:rPr>
        <w:t xml:space="preserve"> projektach współfinansowanych </w:t>
      </w:r>
      <w:r w:rsidRPr="005B3B89">
        <w:rPr>
          <w:rFonts w:ascii="Arial Narrow" w:hAnsi="Arial Narrow"/>
          <w:sz w:val="22"/>
          <w:szCs w:val="22"/>
        </w:rPr>
        <w:t>z funduszy Unii Europejskiej;</w:t>
      </w:r>
    </w:p>
    <w:p w:rsidR="005B3B89" w:rsidRPr="005B3B89" w:rsidRDefault="005B3B89" w:rsidP="005B3B8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B3B89">
        <w:rPr>
          <w:rFonts w:ascii="Arial Narrow" w:hAnsi="Arial Narrow"/>
          <w:sz w:val="22"/>
          <w:szCs w:val="22"/>
        </w:rPr>
        <w:t>Szkolenie 3. Rozliczania projektów ZIT współfinansowanyc</w:t>
      </w:r>
      <w:r>
        <w:rPr>
          <w:rFonts w:ascii="Arial Narrow" w:hAnsi="Arial Narrow"/>
          <w:sz w:val="22"/>
          <w:szCs w:val="22"/>
        </w:rPr>
        <w:t xml:space="preserve">h z funduszy Unii Europejskiej </w:t>
      </w:r>
      <w:r>
        <w:rPr>
          <w:rFonts w:ascii="Arial Narrow" w:hAnsi="Arial Narrow"/>
          <w:sz w:val="22"/>
          <w:szCs w:val="22"/>
        </w:rPr>
        <w:br/>
      </w:r>
      <w:r w:rsidRPr="005B3B89">
        <w:rPr>
          <w:rFonts w:ascii="Arial Narrow" w:hAnsi="Arial Narrow"/>
          <w:sz w:val="22"/>
          <w:szCs w:val="22"/>
        </w:rPr>
        <w:t xml:space="preserve">z wykorzystaniem Centralnego Systemu Teleinformatycznego SL 2014; </w:t>
      </w:r>
    </w:p>
    <w:p w:rsidR="005B3B89" w:rsidRPr="005B3B89" w:rsidRDefault="005B3B89" w:rsidP="005B3B8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B3B89">
        <w:rPr>
          <w:rFonts w:ascii="Arial Narrow" w:hAnsi="Arial Narrow"/>
          <w:sz w:val="22"/>
          <w:szCs w:val="22"/>
        </w:rPr>
        <w:t>Szkolenie 4. Kontroli i audytu projektów ws</w:t>
      </w:r>
      <w:r>
        <w:rPr>
          <w:rFonts w:ascii="Arial Narrow" w:hAnsi="Arial Narrow"/>
          <w:sz w:val="22"/>
          <w:szCs w:val="22"/>
        </w:rPr>
        <w:t xml:space="preserve">półfinansowanych ze środków UE </w:t>
      </w:r>
      <w:r w:rsidRPr="005B3B89">
        <w:rPr>
          <w:rFonts w:ascii="Arial Narrow" w:hAnsi="Arial Narrow"/>
          <w:sz w:val="22"/>
          <w:szCs w:val="22"/>
        </w:rPr>
        <w:t>w perspektywie finansowej 2014 – 2020.</w:t>
      </w:r>
    </w:p>
    <w:p w:rsidR="005B3B89" w:rsidRPr="005B3B89" w:rsidRDefault="005B3B89" w:rsidP="005B3B89">
      <w:pPr>
        <w:jc w:val="both"/>
        <w:rPr>
          <w:rFonts w:ascii="Arial Narrow" w:hAnsi="Arial Narrow" w:cs="Arial"/>
          <w:sz w:val="22"/>
          <w:szCs w:val="22"/>
        </w:rPr>
      </w:pPr>
    </w:p>
    <w:p w:rsidR="005B3B89" w:rsidRPr="005B3B89" w:rsidRDefault="005B3B89" w:rsidP="005B3B89">
      <w:pPr>
        <w:tabs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5B3B89">
        <w:rPr>
          <w:rFonts w:ascii="Arial Narrow" w:hAnsi="Arial Narrow" w:cs="Arial"/>
          <w:b/>
          <w:sz w:val="22"/>
          <w:szCs w:val="22"/>
        </w:rPr>
        <w:t>Zadanie 2. Świadczenie usługi szkoleniowej</w:t>
      </w:r>
      <w:r w:rsidRPr="005B3B89">
        <w:rPr>
          <w:rFonts w:ascii="Arial Narrow" w:eastAsia="Calibri" w:hAnsi="Arial Narrow"/>
          <w:b/>
          <w:sz w:val="22"/>
          <w:szCs w:val="22"/>
        </w:rPr>
        <w:t xml:space="preserve"> z języka angielskiego dla IP ZIT</w:t>
      </w:r>
      <w:r w:rsidR="00B7404A">
        <w:rPr>
          <w:rFonts w:ascii="Arial Narrow" w:eastAsia="Calibri" w:hAnsi="Arial Narrow"/>
          <w:b/>
          <w:sz w:val="22"/>
          <w:szCs w:val="22"/>
        </w:rPr>
        <w:t xml:space="preserve"> (poziom B2)</w:t>
      </w:r>
      <w:r w:rsidRPr="005B3B89">
        <w:rPr>
          <w:rFonts w:ascii="Arial Narrow" w:eastAsia="Calibri" w:hAnsi="Arial Narrow"/>
          <w:b/>
          <w:sz w:val="22"/>
          <w:szCs w:val="22"/>
        </w:rPr>
        <w:t>.</w:t>
      </w:r>
    </w:p>
    <w:p w:rsidR="00DB4249" w:rsidRPr="00DB4249" w:rsidRDefault="00DB4249" w:rsidP="005B3B89">
      <w:pPr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A5375" w:rsidRPr="005B3B89" w:rsidRDefault="00C84748" w:rsidP="00BA537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1. </w:t>
            </w:r>
            <w:r w:rsidR="00BA5375" w:rsidRPr="005B3B89">
              <w:rPr>
                <w:rFonts w:ascii="Arial Narrow" w:hAnsi="Arial Narrow" w:cs="Arial"/>
                <w:b/>
                <w:sz w:val="22"/>
                <w:szCs w:val="22"/>
              </w:rPr>
              <w:t>Świadczenie usług szkoleniowych w zakresie:</w:t>
            </w:r>
          </w:p>
          <w:p w:rsidR="00BA5375" w:rsidRPr="005B3B89" w:rsidRDefault="00BA5375" w:rsidP="00BA53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3B89">
              <w:rPr>
                <w:rFonts w:ascii="Arial Narrow" w:hAnsi="Arial Narrow"/>
                <w:sz w:val="22"/>
                <w:szCs w:val="22"/>
              </w:rPr>
              <w:t>Szkolenie 1. Zarządzania ryzykiem w projektach współfinansowanych z funduszy Unii Europejskiej;</w:t>
            </w:r>
          </w:p>
          <w:p w:rsidR="00BA5375" w:rsidRPr="00BA5375" w:rsidRDefault="00BA5375" w:rsidP="00BA53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5375">
              <w:rPr>
                <w:rFonts w:ascii="Arial Narrow" w:hAnsi="Arial Narrow"/>
                <w:sz w:val="22"/>
                <w:szCs w:val="22"/>
              </w:rPr>
              <w:t>Szkolenie 2. Przeciwdziałania nadużyciom finansowym w projektach współfinansowanych z funduszy Unii Europejskiej;</w:t>
            </w:r>
          </w:p>
          <w:p w:rsidR="00BA5375" w:rsidRPr="00BA5375" w:rsidRDefault="00BA5375" w:rsidP="00BA5375">
            <w:pPr>
              <w:autoSpaceDE w:val="0"/>
              <w:autoSpaceDN w:val="0"/>
              <w:adjustRightInd w:val="0"/>
              <w:ind w:left="1055" w:hanging="105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5375">
              <w:rPr>
                <w:rFonts w:ascii="Arial Narrow" w:hAnsi="Arial Narrow"/>
                <w:sz w:val="22"/>
                <w:szCs w:val="22"/>
              </w:rPr>
              <w:t xml:space="preserve">Szkolenie 3. Rozliczania projektów ZIT współfinansowanych z funduszy Unii Europejskiej z wykorzystaniem Centralnego Systemu Teleinformatycznego SL 2014; </w:t>
            </w:r>
          </w:p>
          <w:p w:rsidR="00A03348" w:rsidRPr="00BA5375" w:rsidRDefault="00BA5375" w:rsidP="00BA53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5375">
              <w:rPr>
                <w:rFonts w:ascii="Arial Narrow" w:hAnsi="Arial Narrow"/>
                <w:sz w:val="22"/>
                <w:szCs w:val="22"/>
              </w:rPr>
              <w:t>Szkolenie 4. Kontroli i audytu projektów współfinansowanych ze środków UE w perspektywie finansowej 2014 – 2020.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0FF5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</w:t>
            </w:r>
            <w:r w:rsidR="000121AB">
              <w:rPr>
                <w:rFonts w:ascii="Arial Narrow" w:hAnsi="Arial Narrow" w:cs="Arial"/>
                <w:sz w:val="21"/>
                <w:szCs w:val="21"/>
              </w:rPr>
              <w:t xml:space="preserve"> złotych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Default="00D30FF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D17EA0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ED5F6D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84748" w:rsidRPr="00DB4249" w:rsidRDefault="00C84748" w:rsidP="00BA5375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2. </w:t>
            </w:r>
            <w:r w:rsidR="00BA5375" w:rsidRPr="005B3B89">
              <w:rPr>
                <w:rFonts w:ascii="Arial Narrow" w:hAnsi="Arial Narrow" w:cs="Arial"/>
                <w:b/>
                <w:sz w:val="22"/>
                <w:szCs w:val="22"/>
              </w:rPr>
              <w:t>Świadczenie usługi szkoleniowej</w:t>
            </w:r>
            <w:r w:rsidR="00BA5375" w:rsidRPr="005B3B89">
              <w:rPr>
                <w:rFonts w:ascii="Arial Narrow" w:eastAsia="Calibri" w:hAnsi="Arial Narrow"/>
                <w:b/>
                <w:sz w:val="22"/>
                <w:szCs w:val="22"/>
              </w:rPr>
              <w:t xml:space="preserve"> z języka angielskiego dla IP ZIT</w:t>
            </w:r>
            <w:r w:rsidR="00B7404A">
              <w:rPr>
                <w:rFonts w:ascii="Arial Narrow" w:eastAsia="Calibri" w:hAnsi="Arial Narrow"/>
                <w:b/>
                <w:sz w:val="22"/>
                <w:szCs w:val="22"/>
              </w:rPr>
              <w:t xml:space="preserve"> (poziom B2)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17EA0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0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</w:t>
            </w:r>
            <w:r w:rsidR="000121AB">
              <w:rPr>
                <w:rFonts w:ascii="Arial Narrow" w:hAnsi="Arial Narrow" w:cs="Arial"/>
                <w:sz w:val="21"/>
                <w:szCs w:val="21"/>
              </w:rPr>
              <w:t xml:space="preserve"> złotych: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D17EA0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Default="00BB391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D17EA0" w:rsidRPr="00DB4249" w:rsidRDefault="00D17EA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lastRenderedPageBreak/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Oświadczenia Oferenta: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zapoznałem się ze „Szczegółowym opisem</w:t>
      </w:r>
      <w:r w:rsidR="005B3B89">
        <w:rPr>
          <w:rFonts w:ascii="Arial Narrow" w:hAnsi="Arial Narrow" w:cs="Arial"/>
          <w:sz w:val="21"/>
          <w:szCs w:val="21"/>
        </w:rPr>
        <w:t xml:space="preserve"> przedmiotu</w:t>
      </w:r>
      <w:r w:rsidRPr="004D62A0">
        <w:rPr>
          <w:rFonts w:ascii="Arial Narrow" w:hAnsi="Arial Narrow" w:cs="Arial"/>
          <w:sz w:val="21"/>
          <w:szCs w:val="21"/>
        </w:rPr>
        <w:t xml:space="preserve"> zamówienia” i wyrażam zgodę na stosowanie jego zapisów.</w:t>
      </w:r>
    </w:p>
    <w:p w:rsidR="00A03348" w:rsidRPr="004D62A0" w:rsidRDefault="00A03348" w:rsidP="009554C0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 w:rsidR="009554C0" w:rsidRPr="009554C0">
        <w:rPr>
          <w:rFonts w:ascii="Arial Narrow" w:hAnsi="Arial Narrow" w:cs="Arial"/>
          <w:sz w:val="21"/>
          <w:szCs w:val="21"/>
        </w:rPr>
        <w:t>Dz.U.2017.1579 j.t. ze zm.</w:t>
      </w:r>
      <w:r w:rsidRPr="004D62A0">
        <w:rPr>
          <w:rFonts w:ascii="Arial Narrow" w:hAnsi="Arial Narrow" w:cs="Arial"/>
          <w:sz w:val="21"/>
          <w:szCs w:val="21"/>
        </w:rPr>
        <w:t>).</w:t>
      </w:r>
    </w:p>
    <w:p w:rsidR="004D62A0" w:rsidRDefault="00A03348" w:rsidP="00DB4249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>
        <w:rPr>
          <w:rFonts w:ascii="Arial Narrow" w:hAnsi="Arial Narrow" w:cs="Arial"/>
          <w:sz w:val="21"/>
          <w:szCs w:val="21"/>
        </w:rPr>
        <w:t>7</w:t>
      </w:r>
      <w:r w:rsidRPr="004D62A0"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DB4249" w:rsidRPr="00DB4249" w:rsidRDefault="00DB4249" w:rsidP="00DB4249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20A7" w:rsidRPr="00B67094" w:rsidRDefault="006620A7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</w:p>
    <w:sectPr w:rsidR="006620A7" w:rsidRPr="00B67094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67094" w:rsidP="00AD59FA">
    <w:pPr>
      <w:pStyle w:val="Stopka"/>
      <w:ind w:right="360"/>
    </w:pPr>
    <w:r w:rsidRPr="00BD0791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CF25B5" wp14:editId="00E658EA">
          <wp:simplePos x="0" y="0"/>
          <wp:positionH relativeFrom="margin">
            <wp:posOffset>-671208</wp:posOffset>
          </wp:positionH>
          <wp:positionV relativeFrom="paragraph">
            <wp:posOffset>-97277</wp:posOffset>
          </wp:positionV>
          <wp:extent cx="7101205" cy="905510"/>
          <wp:effectExtent l="0" t="0" r="444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99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1AB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2C7B61"/>
    <w:rsid w:val="00393BEC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B3B89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67094"/>
    <w:rsid w:val="00B7404A"/>
    <w:rsid w:val="00B922FB"/>
    <w:rsid w:val="00B96F35"/>
    <w:rsid w:val="00BA41BA"/>
    <w:rsid w:val="00BA5375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C76DA"/>
    <w:rsid w:val="00CE595C"/>
    <w:rsid w:val="00D016AB"/>
    <w:rsid w:val="00D0238E"/>
    <w:rsid w:val="00D146B0"/>
    <w:rsid w:val="00D17EA0"/>
    <w:rsid w:val="00D30FF5"/>
    <w:rsid w:val="00D3655C"/>
    <w:rsid w:val="00D36C2A"/>
    <w:rsid w:val="00D76BB4"/>
    <w:rsid w:val="00D808B9"/>
    <w:rsid w:val="00D85149"/>
    <w:rsid w:val="00DB4249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B3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2</cp:revision>
  <cp:lastPrinted>2018-03-19T11:31:00Z</cp:lastPrinted>
  <dcterms:created xsi:type="dcterms:W3CDTF">2018-04-25T09:36:00Z</dcterms:created>
  <dcterms:modified xsi:type="dcterms:W3CDTF">2018-04-25T09:36:00Z</dcterms:modified>
</cp:coreProperties>
</file>